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2C45D2" w:rsidRPr="002C45D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2C45D2" w:rsidRPr="002C45D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C45D2" w:rsidRPr="002C45D2">
        <w:rPr>
          <w:rFonts w:ascii="Arial" w:hAnsi="Arial" w:cs="Arial"/>
          <w:b/>
          <w:bCs/>
          <w:sz w:val="22"/>
          <w:szCs w:val="22"/>
        </w:rPr>
      </w:r>
      <w:r w:rsidR="002C45D2" w:rsidRPr="002C45D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2C45D2" w:rsidRPr="002C45D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2C45D2" w:rsidRPr="002C45D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C45D2" w:rsidRPr="002C45D2">
        <w:rPr>
          <w:rFonts w:ascii="Arial" w:hAnsi="Arial" w:cs="Arial"/>
          <w:b/>
          <w:bCs/>
          <w:sz w:val="22"/>
          <w:szCs w:val="22"/>
        </w:rPr>
      </w:r>
      <w:r w:rsidR="002C45D2" w:rsidRPr="002C45D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t> </w:t>
      </w:r>
      <w:r w:rsidR="002C45D2" w:rsidRPr="002C45D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Pr="00B502BF" w:rsidRDefault="002C45D2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C45D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2C45D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2C45D2">
        <w:rPr>
          <w:rFonts w:ascii="Arial" w:hAnsi="Arial" w:cs="Arial"/>
          <w:b/>
          <w:bCs/>
          <w:sz w:val="22"/>
          <w:szCs w:val="22"/>
        </w:rPr>
      </w:r>
      <w:r w:rsidRPr="002C45D2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B8706A" w:rsidRDefault="002C45D2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45D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2C45D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2C45D2">
        <w:rPr>
          <w:rFonts w:ascii="Arial" w:hAnsi="Arial" w:cs="Arial"/>
          <w:b/>
          <w:bCs/>
          <w:sz w:val="22"/>
          <w:szCs w:val="22"/>
        </w:rPr>
      </w:r>
      <w:r w:rsidRPr="002C45D2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DC1C6F" w:rsidRDefault="002C45D2" w:rsidP="00452FD6">
      <w:pPr>
        <w:jc w:val="both"/>
        <w:rPr>
          <w:rFonts w:ascii="Arial" w:hAnsi="Arial" w:cs="Arial"/>
          <w:sz w:val="28"/>
          <w:szCs w:val="28"/>
        </w:rPr>
      </w:pPr>
      <w:r w:rsidRPr="002C45D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2C45D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2C45D2">
        <w:rPr>
          <w:rFonts w:ascii="Arial" w:hAnsi="Arial" w:cs="Arial"/>
          <w:b/>
          <w:bCs/>
          <w:sz w:val="22"/>
          <w:szCs w:val="22"/>
        </w:rPr>
      </w:r>
      <w:r w:rsidRPr="002C45D2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t> </w:t>
      </w:r>
      <w:r w:rsidRPr="002C45D2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:rsidR="00AD17CB" w:rsidRPr="00100B55" w:rsidRDefault="003D6357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7D656C" w:rsidRPr="007D656C">
        <w:rPr>
          <w:rFonts w:ascii="Arial" w:hAnsi="Arial" w:cs="Arial"/>
          <w:b/>
          <w:sz w:val="22"/>
          <w:szCs w:val="22"/>
        </w:rPr>
        <w:t>NABAVA ULTRAZVOČNEGA APARATA  ZA POTREBE SPECIALISTIČNE AMBULANTE KLINIKE ZA GINEKOLOGIJO IN PERINATOLOGIJO</w:t>
      </w:r>
    </w:p>
    <w:p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452FD6" w:rsidRDefault="00AD30F5" w:rsidP="00785DC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AD30F5">
              <w:rPr>
                <w:rFonts w:ascii="Arial" w:hAnsi="Arial" w:cs="Arial"/>
                <w:sz w:val="22"/>
                <w:szCs w:val="22"/>
              </w:rPr>
              <w:t>ltrazvočn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AD30F5">
              <w:rPr>
                <w:rFonts w:ascii="Arial" w:hAnsi="Arial" w:cs="Arial"/>
                <w:sz w:val="22"/>
                <w:szCs w:val="22"/>
              </w:rPr>
              <w:t xml:space="preserve"> aparat </w:t>
            </w:r>
            <w:r w:rsidR="00226CB1" w:rsidRPr="00226CB1">
              <w:rPr>
                <w:rFonts w:ascii="Arial" w:hAnsi="Arial" w:cs="Arial"/>
                <w:sz w:val="22"/>
                <w:szCs w:val="22"/>
              </w:rPr>
              <w:t xml:space="preserve">za potrebe </w:t>
            </w:r>
            <w:r w:rsidR="00785DCA" w:rsidRPr="00785DCA">
              <w:rPr>
                <w:rFonts w:ascii="Arial" w:hAnsi="Arial" w:cs="Arial"/>
                <w:sz w:val="22"/>
                <w:szCs w:val="22"/>
              </w:rPr>
              <w:t>Specialistične</w:t>
            </w:r>
            <w:r w:rsidR="00785DCA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85DCA" w:rsidRPr="00785DCA">
              <w:rPr>
                <w:rFonts w:ascii="Arial" w:hAnsi="Arial" w:cs="Arial"/>
                <w:sz w:val="22"/>
                <w:szCs w:val="22"/>
              </w:rPr>
              <w:t>mbulante Klinike za ginekologijo in perinatologijo</w:t>
            </w:r>
            <w:r w:rsidR="00226CB1" w:rsidRPr="00226C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4F9B">
              <w:rPr>
                <w:rFonts w:ascii="Arial" w:hAnsi="Arial" w:cs="Arial"/>
                <w:sz w:val="22"/>
                <w:szCs w:val="22"/>
              </w:rPr>
              <w:t>(1 kpl)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2C45D2" w:rsidRDefault="00452FD6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bookmarkStart w:id="1" w:name="_GoBack"/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bookmarkEnd w:id="1"/>
            <w:r w:rsidRPr="002C45D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</w:tbl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Ta obrazec bo dostopen na javnem odpiranju ponudb, zato izpolnjen obrazec ponudnik naloži v informacijskem sistemu eJN v razdelek »Predračun« v PDF datoteki.</w:t>
      </w:r>
    </w:p>
    <w:p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E52797" w:rsidRPr="00E52797" w:rsidRDefault="00E52797" w:rsidP="00E52797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E52797">
      <w:rPr>
        <w:rFonts w:ascii="Arial" w:hAnsi="Arial" w:cs="Arial"/>
        <w:i/>
        <w:sz w:val="20"/>
      </w:rPr>
      <w:t>UKC Maribor</w:t>
    </w:r>
    <w:r w:rsidRPr="00E52797">
      <w:rPr>
        <w:rFonts w:ascii="Arial" w:hAnsi="Arial" w:cs="Arial"/>
        <w:i/>
        <w:sz w:val="20"/>
      </w:rPr>
      <w:tab/>
      <w:t xml:space="preserve">Nabava ultrazvočnega aparata  za potrebe Specialistične </w:t>
    </w:r>
  </w:p>
  <w:p w:rsidR="00244B5D" w:rsidRPr="000D622E" w:rsidRDefault="00E52797" w:rsidP="00E52797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E52797">
      <w:rPr>
        <w:rFonts w:ascii="Arial" w:hAnsi="Arial" w:cs="Arial"/>
        <w:i/>
        <w:sz w:val="20"/>
      </w:rPr>
      <w:tab/>
      <w:t xml:space="preserve">ambulante Klinike za ginekologijo in </w:t>
    </w:r>
    <w:proofErr w:type="spellStart"/>
    <w:r w:rsidRPr="00E52797">
      <w:rPr>
        <w:rFonts w:ascii="Arial" w:hAnsi="Arial" w:cs="Arial"/>
        <w:i/>
        <w:sz w:val="20"/>
      </w:rPr>
      <w:t>perinatologijo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vDgOs+d2qMHKpwKI/wRN2K/tisuATI5ZM7oaGFgFeNCj6alNJl8Od3fXjrJBrX9fz6I5X1c+JgveUF4ZdLbFA==" w:salt="wuXNQsHGusGd3EjihkZw6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3E28"/>
    <w:rsid w:val="00156402"/>
    <w:rsid w:val="0016167E"/>
    <w:rsid w:val="00172175"/>
    <w:rsid w:val="0019682B"/>
    <w:rsid w:val="001D6AE1"/>
    <w:rsid w:val="001F1FE1"/>
    <w:rsid w:val="00207309"/>
    <w:rsid w:val="00226CB1"/>
    <w:rsid w:val="00244079"/>
    <w:rsid w:val="00244B5D"/>
    <w:rsid w:val="00264424"/>
    <w:rsid w:val="00281B9E"/>
    <w:rsid w:val="00283E5E"/>
    <w:rsid w:val="002928EC"/>
    <w:rsid w:val="00293A42"/>
    <w:rsid w:val="002C3E63"/>
    <w:rsid w:val="002C45D2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6357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158D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37520"/>
    <w:rsid w:val="00746F58"/>
    <w:rsid w:val="007508A8"/>
    <w:rsid w:val="00764F7B"/>
    <w:rsid w:val="007731B4"/>
    <w:rsid w:val="00774F9B"/>
    <w:rsid w:val="007754CC"/>
    <w:rsid w:val="00785DCA"/>
    <w:rsid w:val="00787180"/>
    <w:rsid w:val="00792A90"/>
    <w:rsid w:val="007B7E4C"/>
    <w:rsid w:val="007C08E1"/>
    <w:rsid w:val="007C2836"/>
    <w:rsid w:val="007D656C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30F5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2797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9AD6E-775D-475A-8649-69BD9657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2021-08-05T11:40:00Z</dcterms:created>
  <dcterms:modified xsi:type="dcterms:W3CDTF">2021-08-10T06:54:00Z</dcterms:modified>
</cp:coreProperties>
</file>